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05" w:rsidRDefault="00BB1005" w:rsidP="006A43DD">
      <w:pPr>
        <w:pStyle w:val="Ttulo1"/>
        <w:spacing w:before="94"/>
        <w:ind w:left="0" w:firstLine="0"/>
        <w:jc w:val="both"/>
      </w:pPr>
    </w:p>
    <w:p w:rsidR="00186C83" w:rsidRDefault="002264A6" w:rsidP="00590BD5">
      <w:pPr>
        <w:pStyle w:val="Ttulo1"/>
        <w:tabs>
          <w:tab w:val="left" w:pos="640"/>
          <w:tab w:val="left" w:pos="641"/>
        </w:tabs>
        <w:spacing w:before="94"/>
      </w:pPr>
      <w:r>
        <w:t>Descrição do</w:t>
      </w:r>
      <w:r>
        <w:rPr>
          <w:spacing w:val="-2"/>
        </w:rPr>
        <w:t xml:space="preserve"> </w:t>
      </w:r>
      <w:r>
        <w:t>processo</w:t>
      </w:r>
      <w:r w:rsidR="00881FD3">
        <w:t xml:space="preserve"> documental</w:t>
      </w:r>
      <w:bookmarkStart w:id="0" w:name="_GoBack"/>
      <w:bookmarkEnd w:id="0"/>
      <w:r w:rsidR="00970129">
        <w:t xml:space="preserve"> para prontuários médicos</w:t>
      </w:r>
      <w:r w:rsidR="00590BD5">
        <w:t xml:space="preserve"> - ABRIGO</w:t>
      </w:r>
    </w:p>
    <w:p w:rsidR="00186C83" w:rsidRDefault="00186C83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236"/>
        <w:gridCol w:w="1984"/>
        <w:gridCol w:w="2834"/>
        <w:gridCol w:w="1985"/>
        <w:gridCol w:w="6805"/>
      </w:tblGrid>
      <w:tr w:rsidR="00186C83">
        <w:trPr>
          <w:trHeight w:val="160"/>
        </w:trPr>
        <w:tc>
          <w:tcPr>
            <w:tcW w:w="290" w:type="dxa"/>
          </w:tcPr>
          <w:p w:rsidR="00186C83" w:rsidRDefault="002264A6">
            <w:pPr>
              <w:pStyle w:val="TableParagraph"/>
              <w:spacing w:line="140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N</w:t>
            </w:r>
          </w:p>
        </w:tc>
        <w:tc>
          <w:tcPr>
            <w:tcW w:w="1236" w:type="dxa"/>
          </w:tcPr>
          <w:p w:rsidR="00186C83" w:rsidRDefault="002264A6">
            <w:pPr>
              <w:pStyle w:val="TableParagraph"/>
              <w:spacing w:line="140" w:lineRule="exact"/>
              <w:ind w:left="183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Atividade</w:t>
            </w:r>
          </w:p>
        </w:tc>
        <w:tc>
          <w:tcPr>
            <w:tcW w:w="1984" w:type="dxa"/>
          </w:tcPr>
          <w:p w:rsidR="00186C83" w:rsidRDefault="002264A6">
            <w:pPr>
              <w:pStyle w:val="TableParagraph"/>
              <w:spacing w:line="140" w:lineRule="exact"/>
              <w:ind w:left="610"/>
              <w:rPr>
                <w:b/>
                <w:sz w:val="14"/>
              </w:rPr>
            </w:pPr>
            <w:r>
              <w:rPr>
                <w:b/>
                <w:sz w:val="14"/>
              </w:rPr>
              <w:t>O que fazer</w:t>
            </w:r>
          </w:p>
        </w:tc>
        <w:tc>
          <w:tcPr>
            <w:tcW w:w="2834" w:type="dxa"/>
          </w:tcPr>
          <w:p w:rsidR="00186C83" w:rsidRDefault="002264A6">
            <w:pPr>
              <w:pStyle w:val="TableParagraph"/>
              <w:spacing w:line="140" w:lineRule="exact"/>
              <w:ind w:left="256" w:right="2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Quem faz</w:t>
            </w:r>
          </w:p>
        </w:tc>
        <w:tc>
          <w:tcPr>
            <w:tcW w:w="1985" w:type="dxa"/>
          </w:tcPr>
          <w:p w:rsidR="00186C83" w:rsidRDefault="002264A6">
            <w:pPr>
              <w:pStyle w:val="TableParagraph"/>
              <w:spacing w:line="140" w:lineRule="exact"/>
              <w:ind w:left="138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Quando</w:t>
            </w:r>
          </w:p>
        </w:tc>
        <w:tc>
          <w:tcPr>
            <w:tcW w:w="6805" w:type="dxa"/>
          </w:tcPr>
          <w:p w:rsidR="00186C83" w:rsidRDefault="002264A6">
            <w:pPr>
              <w:pStyle w:val="TableParagraph"/>
              <w:spacing w:line="140" w:lineRule="exact"/>
              <w:ind w:left="2880" w:right="28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Considerações</w:t>
            </w:r>
          </w:p>
        </w:tc>
      </w:tr>
      <w:tr w:rsidR="000B02F3" w:rsidTr="0033727C">
        <w:trPr>
          <w:trHeight w:val="794"/>
        </w:trPr>
        <w:tc>
          <w:tcPr>
            <w:tcW w:w="290" w:type="dxa"/>
            <w:vMerge w:val="restart"/>
          </w:tcPr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36" w:type="dxa"/>
            <w:vMerge w:val="restart"/>
          </w:tcPr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spacing w:before="120"/>
              <w:ind w:left="190"/>
              <w:rPr>
                <w:sz w:val="14"/>
              </w:rPr>
            </w:pPr>
            <w:r>
              <w:rPr>
                <w:sz w:val="14"/>
              </w:rPr>
              <w:t>R</w:t>
            </w:r>
            <w:r w:rsidR="0021556A">
              <w:rPr>
                <w:sz w:val="14"/>
              </w:rPr>
              <w:t>esgates e r</w:t>
            </w:r>
            <w:r>
              <w:rPr>
                <w:sz w:val="14"/>
              </w:rPr>
              <w:t>ecolhimento d</w:t>
            </w:r>
            <w:r w:rsidR="0021556A">
              <w:rPr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 w:rsidR="0021556A">
              <w:rPr>
                <w:sz w:val="14"/>
              </w:rPr>
              <w:t>a</w:t>
            </w:r>
            <w:r>
              <w:rPr>
                <w:sz w:val="14"/>
              </w:rPr>
              <w:t>nimal</w:t>
            </w:r>
          </w:p>
        </w:tc>
        <w:tc>
          <w:tcPr>
            <w:tcW w:w="1984" w:type="dxa"/>
          </w:tcPr>
          <w:p w:rsidR="000B02F3" w:rsidRDefault="000B02F3" w:rsidP="000B02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Preencher termo de reconhecimento de </w:t>
            </w:r>
            <w:r w:rsidR="009A6095">
              <w:rPr>
                <w:sz w:val="14"/>
              </w:rPr>
              <w:t>tutela</w:t>
            </w:r>
            <w:r>
              <w:rPr>
                <w:sz w:val="14"/>
              </w:rPr>
              <w:t xml:space="preserve"> e</w:t>
            </w:r>
            <w:r w:rsidR="009A6095">
              <w:rPr>
                <w:sz w:val="14"/>
              </w:rPr>
              <w:t>/ou</w:t>
            </w:r>
            <w:r>
              <w:rPr>
                <w:sz w:val="14"/>
              </w:rPr>
              <w:t xml:space="preserve"> de autorização de </w:t>
            </w:r>
            <w:r w:rsidR="0021556A">
              <w:rPr>
                <w:sz w:val="14"/>
              </w:rPr>
              <w:t>resgate/</w:t>
            </w:r>
            <w:r>
              <w:rPr>
                <w:sz w:val="14"/>
              </w:rPr>
              <w:t>recolhimento</w:t>
            </w:r>
          </w:p>
        </w:tc>
        <w:tc>
          <w:tcPr>
            <w:tcW w:w="2834" w:type="dxa"/>
          </w:tcPr>
          <w:p w:rsidR="000B02F3" w:rsidRDefault="000B02F3">
            <w:pPr>
              <w:pStyle w:val="TableParagraph"/>
              <w:spacing w:line="160" w:lineRule="atLeast"/>
              <w:ind w:left="846" w:right="642" w:hanging="171"/>
              <w:rPr>
                <w:sz w:val="14"/>
              </w:rPr>
            </w:pPr>
          </w:p>
          <w:p w:rsidR="000B02F3" w:rsidRDefault="000B02F3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 xml:space="preserve">Fornecedor de </w:t>
            </w:r>
            <w:r w:rsidR="009A6095">
              <w:rPr>
                <w:sz w:val="14"/>
              </w:rPr>
              <w:t>s</w:t>
            </w:r>
            <w:r>
              <w:rPr>
                <w:sz w:val="14"/>
              </w:rPr>
              <w:t xml:space="preserve">erviços </w:t>
            </w:r>
            <w:r w:rsidR="009A6095">
              <w:rPr>
                <w:sz w:val="14"/>
              </w:rPr>
              <w:t>Instituição reparadora</w:t>
            </w:r>
          </w:p>
          <w:p w:rsidR="00A523C0" w:rsidRDefault="009A6095">
            <w:pPr>
              <w:pStyle w:val="TableParagraph"/>
              <w:spacing w:line="160" w:lineRule="atLeast"/>
              <w:ind w:left="846" w:right="642" w:hanging="171"/>
              <w:rPr>
                <w:sz w:val="14"/>
              </w:rPr>
            </w:pPr>
            <w:r>
              <w:rPr>
                <w:sz w:val="14"/>
              </w:rPr>
              <w:t>Tutor</w:t>
            </w:r>
            <w:r w:rsidR="00A523C0">
              <w:rPr>
                <w:sz w:val="14"/>
              </w:rPr>
              <w:t xml:space="preserve"> do </w:t>
            </w:r>
            <w:r>
              <w:rPr>
                <w:sz w:val="14"/>
              </w:rPr>
              <w:t>a</w:t>
            </w:r>
            <w:r w:rsidR="00A523C0">
              <w:rPr>
                <w:sz w:val="14"/>
              </w:rPr>
              <w:t>nimal</w:t>
            </w:r>
          </w:p>
        </w:tc>
        <w:tc>
          <w:tcPr>
            <w:tcW w:w="1985" w:type="dxa"/>
          </w:tcPr>
          <w:p w:rsidR="000B02F3" w:rsidRDefault="000B02F3">
            <w:pPr>
              <w:pStyle w:val="TableParagraph"/>
              <w:spacing w:line="160" w:lineRule="atLeast"/>
              <w:ind w:left="667" w:right="267" w:hanging="365"/>
              <w:rPr>
                <w:sz w:val="14"/>
              </w:rPr>
            </w:pPr>
          </w:p>
          <w:p w:rsidR="000B02F3" w:rsidRDefault="000B02F3">
            <w:pPr>
              <w:pStyle w:val="TableParagraph"/>
              <w:spacing w:line="160" w:lineRule="atLeast"/>
              <w:ind w:left="667" w:right="267" w:hanging="365"/>
              <w:rPr>
                <w:sz w:val="14"/>
              </w:rPr>
            </w:pPr>
            <w:r>
              <w:rPr>
                <w:sz w:val="14"/>
              </w:rPr>
              <w:t>Imediatamente após a ocorrência</w:t>
            </w:r>
          </w:p>
        </w:tc>
        <w:tc>
          <w:tcPr>
            <w:tcW w:w="6805" w:type="dxa"/>
          </w:tcPr>
          <w:p w:rsidR="0033727C" w:rsidRDefault="000B02F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O termo deverá ser obrigatoriamente assinado pelo </w:t>
            </w:r>
            <w:r w:rsidR="00487652">
              <w:rPr>
                <w:sz w:val="14"/>
              </w:rPr>
              <w:t>tutor do animal ou responsável nomeado</w:t>
            </w:r>
            <w:r w:rsidR="0033727C">
              <w:rPr>
                <w:sz w:val="14"/>
              </w:rPr>
              <w:t>.</w:t>
            </w:r>
          </w:p>
          <w:p w:rsidR="000B02F3" w:rsidRPr="0033727C" w:rsidRDefault="0033727C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V</w:t>
            </w:r>
            <w:r w:rsidR="000B02F3">
              <w:rPr>
                <w:sz w:val="14"/>
              </w:rPr>
              <w:t xml:space="preserve">eterinário é o responsável direto pela inclusão das características do </w:t>
            </w:r>
            <w:r>
              <w:rPr>
                <w:sz w:val="14"/>
              </w:rPr>
              <w:t>animal;</w:t>
            </w:r>
          </w:p>
          <w:p w:rsidR="004C67D7" w:rsidRDefault="004C67D7" w:rsidP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4C67D7" w:rsidRDefault="004C67D7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</w:p>
        </w:tc>
      </w:tr>
      <w:tr w:rsidR="00186C83">
        <w:trPr>
          <w:trHeight w:val="806"/>
        </w:trPr>
        <w:tc>
          <w:tcPr>
            <w:tcW w:w="290" w:type="dxa"/>
            <w:vMerge/>
            <w:tcBorders>
              <w:top w:val="nil"/>
            </w:tcBorders>
          </w:tcPr>
          <w:p w:rsidR="00186C83" w:rsidRDefault="00186C8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86C83" w:rsidRDefault="00186C8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B02F3" w:rsidRDefault="000B02F3" w:rsidP="000B02F3">
            <w:pPr>
              <w:pStyle w:val="TableParagraph"/>
              <w:jc w:val="center"/>
              <w:rPr>
                <w:sz w:val="14"/>
              </w:rPr>
            </w:pPr>
          </w:p>
          <w:p w:rsidR="00186C83" w:rsidRDefault="000B02F3" w:rsidP="000B02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Emissão de atestado sanitário do animal</w:t>
            </w:r>
            <w:r w:rsidR="0033727C">
              <w:rPr>
                <w:sz w:val="14"/>
              </w:rPr>
              <w:t xml:space="preserve"> e/ou avaliação de bem-estar animal.</w:t>
            </w:r>
          </w:p>
        </w:tc>
        <w:tc>
          <w:tcPr>
            <w:tcW w:w="2834" w:type="dxa"/>
          </w:tcPr>
          <w:p w:rsidR="00186C83" w:rsidRDefault="00186C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86C83" w:rsidRDefault="002264A6">
            <w:pPr>
              <w:pStyle w:val="TableParagraph"/>
              <w:ind w:left="846" w:right="642" w:hanging="171"/>
              <w:rPr>
                <w:sz w:val="14"/>
              </w:rPr>
            </w:pPr>
            <w:r>
              <w:rPr>
                <w:sz w:val="14"/>
              </w:rPr>
              <w:t xml:space="preserve">Fornecedor de Serviços </w:t>
            </w:r>
          </w:p>
        </w:tc>
        <w:tc>
          <w:tcPr>
            <w:tcW w:w="1985" w:type="dxa"/>
          </w:tcPr>
          <w:p w:rsidR="00186C83" w:rsidRDefault="00186C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86C83" w:rsidRDefault="000B02F3" w:rsidP="000B02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Logo após a primeira avaliação clínica</w:t>
            </w:r>
          </w:p>
        </w:tc>
        <w:tc>
          <w:tcPr>
            <w:tcW w:w="6805" w:type="dxa"/>
          </w:tcPr>
          <w:p w:rsidR="00186C83" w:rsidRDefault="000B02F3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Este documento deverá conter assinatura e carimbo do médico veterinário responsável pelo atendimento</w:t>
            </w:r>
            <w:r w:rsidR="0033727C">
              <w:rPr>
                <w:sz w:val="14"/>
              </w:rPr>
              <w:t>;</w:t>
            </w:r>
            <w:r>
              <w:rPr>
                <w:sz w:val="14"/>
              </w:rPr>
              <w:t xml:space="preserve"> Poderá ser emitido em um únic</w:t>
            </w:r>
            <w:r w:rsidR="00FA15D2">
              <w:rPr>
                <w:sz w:val="14"/>
              </w:rPr>
              <w:t>o atestado</w:t>
            </w:r>
            <w:r>
              <w:rPr>
                <w:sz w:val="14"/>
              </w:rPr>
              <w:t xml:space="preserve"> para </w:t>
            </w:r>
            <w:r w:rsidR="00FA15D2">
              <w:rPr>
                <w:sz w:val="14"/>
              </w:rPr>
              <w:t xml:space="preserve">determinados </w:t>
            </w:r>
            <w:r>
              <w:rPr>
                <w:sz w:val="14"/>
              </w:rPr>
              <w:t>grupos de animai</w:t>
            </w:r>
            <w:r w:rsidR="00FA15D2">
              <w:rPr>
                <w:sz w:val="14"/>
              </w:rPr>
              <w:t>s</w:t>
            </w:r>
            <w:r w:rsidR="00A962B2">
              <w:rPr>
                <w:sz w:val="14"/>
              </w:rPr>
              <w:t>;</w:t>
            </w:r>
          </w:p>
          <w:p w:rsidR="0033727C" w:rsidRDefault="0033727C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A avaliação de bem-estar animal deverá ser realizada mediante suspeita de maus-tratos;</w:t>
            </w:r>
          </w:p>
          <w:p w:rsidR="004C67D7" w:rsidRDefault="004C67D7" w:rsidP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</w:tc>
      </w:tr>
      <w:tr w:rsidR="0033727C" w:rsidTr="0033727C">
        <w:trPr>
          <w:trHeight w:val="717"/>
        </w:trPr>
        <w:tc>
          <w:tcPr>
            <w:tcW w:w="290" w:type="dxa"/>
          </w:tcPr>
          <w:p w:rsidR="0033727C" w:rsidRDefault="0033727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Pr="0033727C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36" w:type="dxa"/>
          </w:tcPr>
          <w:p w:rsidR="00195C2C" w:rsidRDefault="00195C2C" w:rsidP="0033727C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33727C" w:rsidRPr="0033727C" w:rsidRDefault="00970129" w:rsidP="0033727C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Nascimento de animais sob guarda </w:t>
            </w:r>
            <w:r w:rsidR="00BB1005">
              <w:rPr>
                <w:sz w:val="14"/>
              </w:rPr>
              <w:t>temporária nos abrigos</w:t>
            </w:r>
          </w:p>
        </w:tc>
        <w:tc>
          <w:tcPr>
            <w:tcW w:w="1984" w:type="dxa"/>
          </w:tcPr>
          <w:p w:rsidR="00195C2C" w:rsidRDefault="00970129" w:rsidP="0033727C">
            <w:pPr>
              <w:pStyle w:val="TableParagraph"/>
              <w:spacing w:before="7"/>
              <w:jc w:val="center"/>
              <w:rPr>
                <w:sz w:val="14"/>
              </w:rPr>
            </w:pPr>
            <w:r w:rsidRPr="00A523C0">
              <w:rPr>
                <w:sz w:val="14"/>
              </w:rPr>
              <w:t>Preencher termo de reconhecimento de propriedade</w:t>
            </w:r>
            <w:r w:rsidR="00195C2C">
              <w:rPr>
                <w:sz w:val="14"/>
              </w:rPr>
              <w:t>.</w:t>
            </w:r>
          </w:p>
          <w:p w:rsidR="00195C2C" w:rsidRDefault="00195C2C" w:rsidP="0033727C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33727C" w:rsidRPr="00A523C0" w:rsidRDefault="00195C2C" w:rsidP="0033727C">
            <w:pPr>
              <w:pStyle w:val="TableParagraph"/>
              <w:spacing w:before="7"/>
              <w:jc w:val="center"/>
              <w:rPr>
                <w:sz w:val="14"/>
              </w:rPr>
            </w:pPr>
            <w:r>
              <w:rPr>
                <w:sz w:val="14"/>
              </w:rPr>
              <w:t>E</w:t>
            </w:r>
            <w:r w:rsidR="00970129" w:rsidRPr="00A523C0">
              <w:rPr>
                <w:sz w:val="14"/>
              </w:rPr>
              <w:t>mitir atestado sanitário ou ficha de atendimento clínico no dia do nascimento.</w:t>
            </w:r>
          </w:p>
        </w:tc>
        <w:tc>
          <w:tcPr>
            <w:tcW w:w="2834" w:type="dxa"/>
          </w:tcPr>
          <w:p w:rsidR="00970129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970129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A523C0" w:rsidRPr="0033727C" w:rsidRDefault="00A962B2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Tutor</w:t>
            </w:r>
            <w:r w:rsidR="00A523C0">
              <w:rPr>
                <w:sz w:val="14"/>
              </w:rPr>
              <w:t xml:space="preserve"> do Animal</w:t>
            </w:r>
          </w:p>
        </w:tc>
        <w:tc>
          <w:tcPr>
            <w:tcW w:w="1985" w:type="dxa"/>
          </w:tcPr>
          <w:p w:rsidR="00970129" w:rsidRDefault="00970129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970129" w:rsidRDefault="00970129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195C2C" w:rsidRDefault="00195C2C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33727C" w:rsidRPr="0033727C" w:rsidRDefault="00970129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Logo após o nasciment</w:t>
            </w:r>
            <w:r w:rsidR="00195C2C">
              <w:rPr>
                <w:sz w:val="14"/>
              </w:rPr>
              <w:t>o</w:t>
            </w:r>
          </w:p>
        </w:tc>
        <w:tc>
          <w:tcPr>
            <w:tcW w:w="6805" w:type="dxa"/>
          </w:tcPr>
          <w:p w:rsidR="0033727C" w:rsidRDefault="00970129" w:rsidP="00970129">
            <w:pPr>
              <w:pStyle w:val="TableParagraph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O termo de reconhecimento deverá ter a assinatura coletada com o </w:t>
            </w:r>
            <w:r w:rsidR="00A962B2">
              <w:rPr>
                <w:sz w:val="14"/>
              </w:rPr>
              <w:t>tutor ou responsável nomeado d</w:t>
            </w:r>
            <w:r>
              <w:rPr>
                <w:sz w:val="14"/>
              </w:rPr>
              <w:t>o animal em até 30 dias após o nascimento;</w:t>
            </w:r>
          </w:p>
          <w:p w:rsidR="00970129" w:rsidRDefault="00970129" w:rsidP="00970129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Veterinário é o responsável direto pela inclusão das características do animal na ficha de registro, e pela emissão do atestado sanitário/ficha clínica no dia do nascimento;</w:t>
            </w:r>
          </w:p>
          <w:p w:rsidR="00970129" w:rsidRPr="0033727C" w:rsidRDefault="00970129" w:rsidP="00970129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970129" w:rsidRPr="0033727C" w:rsidRDefault="00970129" w:rsidP="00970129">
            <w:pPr>
              <w:pStyle w:val="TableParagraph"/>
              <w:ind w:left="110" w:right="81"/>
              <w:rPr>
                <w:sz w:val="14"/>
              </w:rPr>
            </w:pPr>
          </w:p>
        </w:tc>
      </w:tr>
      <w:tr w:rsidR="0033727C">
        <w:trPr>
          <w:trHeight w:val="637"/>
        </w:trPr>
        <w:tc>
          <w:tcPr>
            <w:tcW w:w="290" w:type="dxa"/>
          </w:tcPr>
          <w:p w:rsidR="0033727C" w:rsidRDefault="0033727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523C0" w:rsidRDefault="00A523C0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523C0" w:rsidRDefault="00A523C0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Default="00970129" w:rsidP="0033727C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36" w:type="dxa"/>
          </w:tcPr>
          <w:p w:rsidR="00A523C0" w:rsidRDefault="00A523C0" w:rsidP="00FA15D2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A523C0" w:rsidRDefault="00A523C0" w:rsidP="00FA15D2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A523C0" w:rsidRDefault="00A523C0" w:rsidP="00FA15D2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33727C" w:rsidRDefault="009A6095" w:rsidP="00FA15D2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Reposição ou s</w:t>
            </w:r>
            <w:r w:rsidR="00A523C0">
              <w:rPr>
                <w:sz w:val="14"/>
              </w:rPr>
              <w:t>ubstituição de animais</w:t>
            </w:r>
          </w:p>
        </w:tc>
        <w:tc>
          <w:tcPr>
            <w:tcW w:w="1984" w:type="dxa"/>
          </w:tcPr>
          <w:p w:rsidR="0033727C" w:rsidRDefault="00A523C0" w:rsidP="00A523C0">
            <w:pPr>
              <w:pStyle w:val="TableParagraph"/>
              <w:spacing w:before="7"/>
              <w:jc w:val="center"/>
              <w:rPr>
                <w:sz w:val="13"/>
              </w:rPr>
            </w:pPr>
            <w:r w:rsidRPr="00A523C0">
              <w:rPr>
                <w:sz w:val="13"/>
              </w:rPr>
              <w:t>Preencher termo de</w:t>
            </w:r>
            <w:r w:rsidR="00AC7D93">
              <w:rPr>
                <w:sz w:val="13"/>
              </w:rPr>
              <w:t xml:space="preserve"> retirada e de</w:t>
            </w:r>
            <w:r w:rsidRPr="00A523C0">
              <w:rPr>
                <w:sz w:val="13"/>
              </w:rPr>
              <w:t xml:space="preserve"> substituição de animais</w:t>
            </w:r>
            <w:r>
              <w:rPr>
                <w:sz w:val="13"/>
              </w:rPr>
              <w:t>, com ciência do proprietário.</w:t>
            </w:r>
          </w:p>
          <w:p w:rsidR="00A523C0" w:rsidRDefault="00A523C0" w:rsidP="00A523C0">
            <w:pPr>
              <w:pStyle w:val="TableParagraph"/>
              <w:spacing w:before="7"/>
              <w:jc w:val="center"/>
              <w:rPr>
                <w:sz w:val="13"/>
              </w:rPr>
            </w:pPr>
          </w:p>
          <w:p w:rsidR="00A523C0" w:rsidRDefault="00A523C0" w:rsidP="00A523C0">
            <w:pPr>
              <w:pStyle w:val="TableParagraph"/>
              <w:spacing w:before="7"/>
              <w:jc w:val="center"/>
              <w:rPr>
                <w:sz w:val="13"/>
              </w:rPr>
            </w:pPr>
            <w:r>
              <w:rPr>
                <w:sz w:val="13"/>
              </w:rPr>
              <w:t>Providenciar documentação necessário ao trânsito dos animais.</w:t>
            </w:r>
          </w:p>
          <w:p w:rsidR="00A523C0" w:rsidRDefault="00A523C0" w:rsidP="00A523C0">
            <w:pPr>
              <w:pStyle w:val="TableParagraph"/>
              <w:spacing w:before="7"/>
              <w:jc w:val="center"/>
              <w:rPr>
                <w:sz w:val="13"/>
              </w:rPr>
            </w:pPr>
          </w:p>
          <w:p w:rsidR="00195C2C" w:rsidRDefault="00195C2C" w:rsidP="00A523C0">
            <w:pPr>
              <w:pStyle w:val="TableParagraph"/>
              <w:spacing w:before="7"/>
              <w:jc w:val="center"/>
              <w:rPr>
                <w:sz w:val="13"/>
              </w:rPr>
            </w:pPr>
            <w:r>
              <w:rPr>
                <w:sz w:val="14"/>
              </w:rPr>
              <w:t>Emissão de atestado sanitário do animal e/ou avaliação de bem-estar animal.</w:t>
            </w:r>
          </w:p>
          <w:p w:rsidR="00A523C0" w:rsidRPr="00A523C0" w:rsidRDefault="00A523C0" w:rsidP="00A523C0">
            <w:pPr>
              <w:pStyle w:val="TableParagraph"/>
              <w:spacing w:before="7"/>
              <w:jc w:val="center"/>
              <w:rPr>
                <w:sz w:val="13"/>
              </w:rPr>
            </w:pPr>
          </w:p>
        </w:tc>
        <w:tc>
          <w:tcPr>
            <w:tcW w:w="2834" w:type="dxa"/>
          </w:tcPr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9A6095" w:rsidRDefault="009A6095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195C2C" w:rsidRDefault="009A6095" w:rsidP="009A6095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>Tutor do animal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195C2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195C2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195C2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33727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No início e durante a tratativa da manifestação de substituição do animal.</w:t>
            </w:r>
          </w:p>
        </w:tc>
        <w:tc>
          <w:tcPr>
            <w:tcW w:w="6805" w:type="dxa"/>
          </w:tcPr>
          <w:p w:rsidR="00AC7D93" w:rsidRDefault="00AC7D93" w:rsidP="00AC7D93">
            <w:pPr>
              <w:pStyle w:val="TableParagraph"/>
              <w:ind w:left="110" w:right="81"/>
              <w:rPr>
                <w:sz w:val="14"/>
              </w:rPr>
            </w:pPr>
            <w:r>
              <w:rPr>
                <w:sz w:val="14"/>
              </w:rPr>
              <w:t>Os termos deverão ter a assinatura coletada com o proprietário do animal em até 15 dias corridos após a substituição;</w:t>
            </w:r>
          </w:p>
          <w:p w:rsidR="00AC7D93" w:rsidRDefault="00AC7D93" w:rsidP="00AC7D93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Veterinário é o responsável direto pela documentação pertinente ao transporte;</w:t>
            </w:r>
          </w:p>
          <w:p w:rsidR="00AC7D93" w:rsidRDefault="00AC7D93" w:rsidP="00AC7D93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Veterinário é o responsável direto pela inclusão das características do animal na ficha de registro, e pela emissão do atestado sanitário/ficha clínica no dia do nascimento;</w:t>
            </w:r>
          </w:p>
          <w:p w:rsidR="00AC7D93" w:rsidRPr="0033727C" w:rsidRDefault="00AC7D93" w:rsidP="00AC7D9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33727C" w:rsidRDefault="0033727C" w:rsidP="00FA15D2">
            <w:pPr>
              <w:pStyle w:val="TableParagraph"/>
              <w:ind w:left="110" w:right="81"/>
              <w:rPr>
                <w:sz w:val="14"/>
              </w:rPr>
            </w:pPr>
          </w:p>
        </w:tc>
      </w:tr>
      <w:tr w:rsidR="00186C83">
        <w:trPr>
          <w:trHeight w:val="637"/>
        </w:trPr>
        <w:tc>
          <w:tcPr>
            <w:tcW w:w="290" w:type="dxa"/>
          </w:tcPr>
          <w:p w:rsidR="00186C83" w:rsidRDefault="00186C8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6C83" w:rsidRDefault="00AC7D93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36" w:type="dxa"/>
          </w:tcPr>
          <w:p w:rsidR="0033727C" w:rsidRDefault="0033727C" w:rsidP="00FA15D2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186C83" w:rsidRDefault="00FA15D2" w:rsidP="00FA15D2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Termos de autorização de procedimentos</w:t>
            </w:r>
          </w:p>
        </w:tc>
        <w:tc>
          <w:tcPr>
            <w:tcW w:w="1984" w:type="dxa"/>
          </w:tcPr>
          <w:p w:rsidR="00186C83" w:rsidRDefault="00186C8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86C83" w:rsidRDefault="00FA15D2" w:rsidP="00FA15D2">
            <w:pPr>
              <w:pStyle w:val="TableParagraph"/>
              <w:ind w:left="65" w:firstLine="12"/>
              <w:rPr>
                <w:sz w:val="14"/>
              </w:rPr>
            </w:pPr>
            <w:r>
              <w:rPr>
                <w:sz w:val="14"/>
              </w:rPr>
              <w:t>Providenciar assinatura para autorização de procedimentos</w:t>
            </w:r>
          </w:p>
        </w:tc>
        <w:tc>
          <w:tcPr>
            <w:tcW w:w="2834" w:type="dxa"/>
          </w:tcPr>
          <w:p w:rsidR="00AC7D93" w:rsidRDefault="00AC7D93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9A6095" w:rsidRDefault="009A6095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195C2C" w:rsidRDefault="009A6095" w:rsidP="009A6095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186C83" w:rsidRDefault="00FA15D2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Sempre que um procedimento for necessário ou, quando aplicável, solicitado pelo tutor</w:t>
            </w:r>
            <w:r w:rsidR="00AC7D93">
              <w:rPr>
                <w:sz w:val="14"/>
              </w:rPr>
              <w:t>.</w:t>
            </w:r>
          </w:p>
        </w:tc>
        <w:tc>
          <w:tcPr>
            <w:tcW w:w="6805" w:type="dxa"/>
          </w:tcPr>
          <w:p w:rsidR="00FA15D2" w:rsidRDefault="002264A6" w:rsidP="00FA15D2">
            <w:pPr>
              <w:pStyle w:val="TableParagraph"/>
              <w:ind w:left="110" w:right="81"/>
              <w:rPr>
                <w:sz w:val="14"/>
              </w:rPr>
            </w:pPr>
            <w:r>
              <w:rPr>
                <w:sz w:val="14"/>
              </w:rPr>
              <w:t>Todo</w:t>
            </w:r>
            <w:r w:rsidR="00FA15D2">
              <w:rPr>
                <w:sz w:val="14"/>
              </w:rPr>
              <w:t xml:space="preserve"> procedimento a ser realizado nos animais que estiverem sob guarda </w:t>
            </w:r>
            <w:r w:rsidR="00A962B2">
              <w:rPr>
                <w:sz w:val="14"/>
              </w:rPr>
              <w:t>temporária deverão</w:t>
            </w:r>
            <w:r w:rsidR="00FA15D2">
              <w:rPr>
                <w:sz w:val="14"/>
              </w:rPr>
              <w:t xml:space="preserve"> ser precedidos de autorização formal do</w:t>
            </w:r>
            <w:r w:rsidR="00A962B2">
              <w:rPr>
                <w:sz w:val="14"/>
              </w:rPr>
              <w:t xml:space="preserve"> tutor ou nomeado</w:t>
            </w:r>
            <w:r w:rsidR="00FA15D2">
              <w:rPr>
                <w:sz w:val="14"/>
              </w:rPr>
              <w:t>, excluindo-se apenas os casos de risco de vida para o animal – atendimento previsto no código de ética do médico-veterinário</w:t>
            </w:r>
            <w:r w:rsidR="004C67D7">
              <w:rPr>
                <w:sz w:val="14"/>
              </w:rPr>
              <w:t>;</w:t>
            </w:r>
          </w:p>
          <w:p w:rsidR="004C67D7" w:rsidRDefault="004C67D7" w:rsidP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  <w:p w:rsidR="0033727C" w:rsidRDefault="0033727C" w:rsidP="0033727C">
            <w:pPr>
              <w:pStyle w:val="TableParagraph"/>
              <w:spacing w:line="160" w:lineRule="exact"/>
              <w:ind w:right="81"/>
              <w:rPr>
                <w:sz w:val="14"/>
              </w:rPr>
            </w:pPr>
          </w:p>
        </w:tc>
      </w:tr>
      <w:tr w:rsidR="00186C83">
        <w:trPr>
          <w:trHeight w:val="641"/>
        </w:trPr>
        <w:tc>
          <w:tcPr>
            <w:tcW w:w="290" w:type="dxa"/>
          </w:tcPr>
          <w:p w:rsidR="00186C83" w:rsidRDefault="00186C8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86C83" w:rsidRDefault="00AC7D93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36" w:type="dxa"/>
          </w:tcPr>
          <w:p w:rsidR="00186C83" w:rsidRDefault="00186C8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C67D7" w:rsidRDefault="004C67D7" w:rsidP="004C67D7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</w:p>
          <w:p w:rsidR="00186C83" w:rsidRDefault="004C67D7" w:rsidP="004C67D7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Fichas de Rotina Clínica</w:t>
            </w:r>
          </w:p>
        </w:tc>
        <w:tc>
          <w:tcPr>
            <w:tcW w:w="1984" w:type="dxa"/>
          </w:tcPr>
          <w:p w:rsidR="00186C83" w:rsidRDefault="004C67D7">
            <w:pPr>
              <w:pStyle w:val="TableParagraph"/>
              <w:spacing w:before="78"/>
              <w:ind w:left="161" w:right="147"/>
              <w:jc w:val="center"/>
              <w:rPr>
                <w:sz w:val="14"/>
              </w:rPr>
            </w:pPr>
            <w:r>
              <w:rPr>
                <w:sz w:val="14"/>
              </w:rPr>
              <w:t>Providenciar documentação detalhada dos procedimentos realizados na rotina clínica</w:t>
            </w:r>
          </w:p>
        </w:tc>
        <w:tc>
          <w:tcPr>
            <w:tcW w:w="2834" w:type="dxa"/>
          </w:tcPr>
          <w:p w:rsidR="00186C83" w:rsidRDefault="00186C8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C67D7" w:rsidRDefault="004C67D7">
            <w:pPr>
              <w:pStyle w:val="TableParagraph"/>
              <w:ind w:left="257" w:right="245"/>
              <w:jc w:val="center"/>
              <w:rPr>
                <w:sz w:val="14"/>
              </w:rPr>
            </w:pPr>
          </w:p>
          <w:p w:rsidR="00186C83" w:rsidRDefault="004C67D7">
            <w:pPr>
              <w:pStyle w:val="TableParagraph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</w:tc>
        <w:tc>
          <w:tcPr>
            <w:tcW w:w="1985" w:type="dxa"/>
          </w:tcPr>
          <w:p w:rsidR="00186C83" w:rsidRDefault="00186C8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C67D7" w:rsidRDefault="004C67D7" w:rsidP="004C67D7">
            <w:pPr>
              <w:pStyle w:val="TableParagraph"/>
              <w:spacing w:before="1"/>
              <w:ind w:left="212" w:right="211"/>
              <w:jc w:val="center"/>
              <w:rPr>
                <w:sz w:val="14"/>
              </w:rPr>
            </w:pPr>
          </w:p>
          <w:p w:rsidR="00186C83" w:rsidRDefault="002264A6" w:rsidP="004C67D7">
            <w:pPr>
              <w:pStyle w:val="TableParagraph"/>
              <w:spacing w:before="1"/>
              <w:ind w:left="212" w:right="211"/>
              <w:jc w:val="center"/>
              <w:rPr>
                <w:sz w:val="14"/>
              </w:rPr>
            </w:pPr>
            <w:r>
              <w:rPr>
                <w:sz w:val="14"/>
              </w:rPr>
              <w:t>Após finalização d</w:t>
            </w:r>
            <w:r w:rsidR="004C67D7">
              <w:rPr>
                <w:sz w:val="14"/>
              </w:rPr>
              <w:t>e uma rotina clínica</w:t>
            </w:r>
          </w:p>
        </w:tc>
        <w:tc>
          <w:tcPr>
            <w:tcW w:w="6805" w:type="dxa"/>
          </w:tcPr>
          <w:p w:rsidR="00186C83" w:rsidRDefault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É atribuição do médico veterinário assinar e carimbar todos os documentos produzidos no âmbito da rotina clínica;</w:t>
            </w:r>
          </w:p>
          <w:p w:rsidR="004C67D7" w:rsidRDefault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Fazem parte desta documentação as fichas de atendimento clínico, protocolos de tratamentos, receituários, resultados de exames, cartões de vacinas e desverminações, e outros documentos pertinentes);</w:t>
            </w:r>
          </w:p>
          <w:p w:rsidR="004C67D7" w:rsidRDefault="004C67D7" w:rsidP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</w:tc>
      </w:tr>
      <w:tr w:rsidR="00513B0E" w:rsidTr="007927D8">
        <w:trPr>
          <w:trHeight w:val="895"/>
        </w:trPr>
        <w:tc>
          <w:tcPr>
            <w:tcW w:w="290" w:type="dxa"/>
            <w:vMerge w:val="restart"/>
          </w:tcPr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Pr="00AC7D93" w:rsidRDefault="00513B0E" w:rsidP="00AC7D93">
            <w:pPr>
              <w:pStyle w:val="TableParagraph"/>
              <w:ind w:left="22" w:hanging="22"/>
              <w:jc w:val="center"/>
              <w:rPr>
                <w:sz w:val="14"/>
              </w:rPr>
            </w:pPr>
            <w:r w:rsidRPr="00AC7D93">
              <w:rPr>
                <w:sz w:val="14"/>
              </w:rPr>
              <w:t>4</w:t>
            </w: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513B0E" w:rsidRDefault="00513B0E" w:rsidP="008D084D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w w:val="99"/>
                <w:sz w:val="14"/>
              </w:rPr>
              <w:lastRenderedPageBreak/>
              <w:t>4</w:t>
            </w:r>
          </w:p>
        </w:tc>
        <w:tc>
          <w:tcPr>
            <w:tcW w:w="1236" w:type="dxa"/>
            <w:vMerge w:val="restart"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AC7D93">
            <w:pPr>
              <w:pStyle w:val="TableParagraph"/>
              <w:ind w:left="22" w:hanging="22"/>
              <w:jc w:val="center"/>
              <w:rPr>
                <w:sz w:val="14"/>
              </w:rPr>
            </w:pPr>
            <w:r>
              <w:rPr>
                <w:sz w:val="14"/>
              </w:rPr>
              <w:t>Termos de Destinação Definitiva</w:t>
            </w: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Termos de </w:t>
            </w:r>
            <w:r>
              <w:rPr>
                <w:sz w:val="14"/>
              </w:rPr>
              <w:lastRenderedPageBreak/>
              <w:t>Destinação Definitiva</w:t>
            </w:r>
          </w:p>
          <w:p w:rsidR="00513B0E" w:rsidRDefault="00513B0E" w:rsidP="004C67D7">
            <w:pPr>
              <w:pStyle w:val="TableParagraph"/>
              <w:ind w:left="22" w:hanging="22"/>
              <w:jc w:val="center"/>
              <w:rPr>
                <w:b/>
                <w:sz w:val="13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78"/>
              <w:ind w:left="161" w:right="147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Termo de restituição definitiva e documentos correlatos</w:t>
            </w:r>
          </w:p>
        </w:tc>
        <w:tc>
          <w:tcPr>
            <w:tcW w:w="2834" w:type="dxa"/>
          </w:tcPr>
          <w:p w:rsidR="00513B0E" w:rsidRDefault="00513B0E" w:rsidP="000D6D47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9A6095" w:rsidRDefault="009A6095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513B0E" w:rsidRDefault="009A6095" w:rsidP="009A6095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513B0E" w:rsidRDefault="00513B0E" w:rsidP="000D6D47">
            <w:pPr>
              <w:pStyle w:val="TableParagraph"/>
              <w:spacing w:before="7"/>
              <w:jc w:val="center"/>
              <w:rPr>
                <w:sz w:val="14"/>
              </w:rPr>
            </w:pPr>
          </w:p>
          <w:p w:rsidR="00513B0E" w:rsidRDefault="00513B0E" w:rsidP="000D6D47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  <w:r>
              <w:rPr>
                <w:sz w:val="14"/>
              </w:rPr>
              <w:t>No momento da restituição definitiva do animal</w:t>
            </w:r>
          </w:p>
        </w:tc>
        <w:tc>
          <w:tcPr>
            <w:tcW w:w="6805" w:type="dxa"/>
          </w:tcPr>
          <w:p w:rsidR="00513B0E" w:rsidRDefault="00513B0E" w:rsidP="007927D8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termo deverá ser obrigatoriamente assinado pelo</w:t>
            </w:r>
            <w:r w:rsidR="00A962B2">
              <w:rPr>
                <w:sz w:val="14"/>
              </w:rPr>
              <w:t xml:space="preserve"> tutor ou nomeado</w:t>
            </w:r>
            <w:r>
              <w:rPr>
                <w:sz w:val="14"/>
              </w:rPr>
              <w:t>, e o veterinário é o responsável direto pela inclusão das características do animal. O responsável pela entrega do animal também deverá assinar o documento;</w:t>
            </w:r>
          </w:p>
          <w:p w:rsidR="00513B0E" w:rsidRDefault="00513B0E" w:rsidP="007927D8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O médico veterinário responsável deverá emitir atestado sanitário do animal </w:t>
            </w:r>
          </w:p>
          <w:p w:rsidR="00513B0E" w:rsidRDefault="00513B0E" w:rsidP="00962653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513B0E" w:rsidRPr="002D6030" w:rsidRDefault="00513B0E" w:rsidP="002D6030">
            <w:pPr>
              <w:tabs>
                <w:tab w:val="left" w:pos="5298"/>
              </w:tabs>
            </w:pPr>
            <w:r>
              <w:tab/>
            </w:r>
          </w:p>
        </w:tc>
      </w:tr>
      <w:tr w:rsidR="00513B0E" w:rsidTr="007927D8">
        <w:trPr>
          <w:trHeight w:val="936"/>
        </w:trPr>
        <w:tc>
          <w:tcPr>
            <w:tcW w:w="290" w:type="dxa"/>
            <w:vMerge/>
          </w:tcPr>
          <w:p w:rsidR="00513B0E" w:rsidRDefault="00513B0E">
            <w:pPr>
              <w:pStyle w:val="TableParagraph"/>
              <w:ind w:left="12"/>
              <w:jc w:val="center"/>
              <w:rPr>
                <w:sz w:val="14"/>
              </w:rPr>
            </w:pPr>
          </w:p>
        </w:tc>
        <w:tc>
          <w:tcPr>
            <w:tcW w:w="1236" w:type="dxa"/>
            <w:vMerge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</w:p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Termo de adoção e documentos correlatos</w:t>
            </w:r>
          </w:p>
        </w:tc>
        <w:tc>
          <w:tcPr>
            <w:tcW w:w="2834" w:type="dxa"/>
          </w:tcPr>
          <w:p w:rsidR="00513B0E" w:rsidRDefault="00513B0E" w:rsidP="00513B0E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9A6095" w:rsidRDefault="009A6095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513B0E" w:rsidRDefault="009A6095" w:rsidP="009A6095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513B0E" w:rsidRDefault="00513B0E" w:rsidP="00962653">
            <w:pPr>
              <w:pStyle w:val="TableParagraph"/>
              <w:spacing w:before="11"/>
              <w:jc w:val="center"/>
              <w:rPr>
                <w:sz w:val="14"/>
              </w:rPr>
            </w:pPr>
          </w:p>
          <w:p w:rsidR="00513B0E" w:rsidRDefault="00513B0E" w:rsidP="00962653">
            <w:pPr>
              <w:pStyle w:val="TableParagraph"/>
              <w:spacing w:before="11"/>
              <w:jc w:val="center"/>
              <w:rPr>
                <w:sz w:val="14"/>
              </w:rPr>
            </w:pPr>
            <w:r>
              <w:rPr>
                <w:sz w:val="14"/>
              </w:rPr>
              <w:t>No momento da efetivação do processo de adoção</w:t>
            </w:r>
          </w:p>
        </w:tc>
        <w:tc>
          <w:tcPr>
            <w:tcW w:w="6805" w:type="dxa"/>
          </w:tcPr>
          <w:p w:rsidR="00513B0E" w:rsidRDefault="00513B0E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prontuário médico-veterinário do animal destinado à adoção deverá conter:</w:t>
            </w:r>
            <w:r>
              <w:rPr>
                <w:sz w:val="14"/>
              </w:rPr>
              <w:br/>
              <w:t>1. Formulário de entrevista de adoção com parecer de aprovação do candidato;</w:t>
            </w:r>
            <w:r>
              <w:rPr>
                <w:sz w:val="14"/>
              </w:rPr>
              <w:br/>
              <w:t xml:space="preserve">2. Termo de adoção assinado pelo novo tutor e pelo responsável </w:t>
            </w:r>
            <w:r w:rsidR="00AE5C4F">
              <w:rPr>
                <w:sz w:val="14"/>
              </w:rPr>
              <w:t>pela entrevista;</w:t>
            </w:r>
          </w:p>
          <w:p w:rsidR="00AE5C4F" w:rsidRDefault="00AE5C4F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3. Atestado sanitário do animal, carteira de vacinação e desverminações.</w:t>
            </w:r>
          </w:p>
          <w:p w:rsidR="00AE5C4F" w:rsidRDefault="00AE5C4F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4. Histórico clínico ou relatório técnico de esterilização do animal;</w:t>
            </w:r>
          </w:p>
          <w:p w:rsidR="00AE5C4F" w:rsidRDefault="00AE5C4F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5. </w:t>
            </w:r>
            <w:r w:rsidR="00A962B2">
              <w:rPr>
                <w:sz w:val="14"/>
              </w:rPr>
              <w:t>R</w:t>
            </w:r>
            <w:r>
              <w:rPr>
                <w:sz w:val="14"/>
              </w:rPr>
              <w:t>elatórios de acompanhamento pós-adoção</w:t>
            </w:r>
            <w:r w:rsidR="00A962B2">
              <w:rPr>
                <w:sz w:val="14"/>
              </w:rPr>
              <w:t>;</w:t>
            </w:r>
          </w:p>
          <w:p w:rsidR="00AE5C4F" w:rsidRDefault="007F0336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Observação:</w:t>
            </w:r>
            <w:r w:rsidR="00AE5C4F">
              <w:rPr>
                <w:sz w:val="14"/>
              </w:rPr>
              <w:t xml:space="preserve"> Termo de recolhimento/devolução para os casos de solicitações dos adotantes ou para </w:t>
            </w:r>
            <w:r w:rsidR="00AE5C4F">
              <w:rPr>
                <w:sz w:val="14"/>
              </w:rPr>
              <w:lastRenderedPageBreak/>
              <w:t>adoções avaliadas como negativas</w:t>
            </w:r>
          </w:p>
        </w:tc>
      </w:tr>
      <w:tr w:rsidR="00513B0E" w:rsidTr="007927D8">
        <w:trPr>
          <w:trHeight w:val="936"/>
        </w:trPr>
        <w:tc>
          <w:tcPr>
            <w:tcW w:w="290" w:type="dxa"/>
            <w:vMerge/>
          </w:tcPr>
          <w:p w:rsidR="00513B0E" w:rsidRDefault="00513B0E">
            <w:pPr>
              <w:pStyle w:val="TableParagraph"/>
              <w:ind w:left="12"/>
              <w:jc w:val="center"/>
              <w:rPr>
                <w:sz w:val="14"/>
              </w:rPr>
            </w:pPr>
          </w:p>
        </w:tc>
        <w:tc>
          <w:tcPr>
            <w:tcW w:w="1236" w:type="dxa"/>
            <w:vMerge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Termo de encaminhamento de animais para serviço oficial</w:t>
            </w:r>
          </w:p>
        </w:tc>
        <w:tc>
          <w:tcPr>
            <w:tcW w:w="2834" w:type="dxa"/>
          </w:tcPr>
          <w:p w:rsidR="00513B0E" w:rsidRDefault="00513B0E" w:rsidP="00962653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513B0E" w:rsidRDefault="00513B0E" w:rsidP="00962653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513B0E" w:rsidRDefault="009A6095" w:rsidP="00962653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Instituição reparadora</w:t>
            </w:r>
          </w:p>
          <w:p w:rsidR="00513B0E" w:rsidRDefault="00513B0E" w:rsidP="00962653">
            <w:pPr>
              <w:pStyle w:val="TableParagraph"/>
              <w:spacing w:before="1"/>
              <w:ind w:left="257" w:right="245"/>
              <w:jc w:val="center"/>
              <w:rPr>
                <w:b/>
                <w:sz w:val="21"/>
              </w:rPr>
            </w:pPr>
            <w:r>
              <w:rPr>
                <w:sz w:val="14"/>
              </w:rPr>
              <w:t>Serviço Oficial</w:t>
            </w:r>
          </w:p>
        </w:tc>
        <w:tc>
          <w:tcPr>
            <w:tcW w:w="1985" w:type="dxa"/>
          </w:tcPr>
          <w:p w:rsidR="00513B0E" w:rsidRDefault="00513B0E" w:rsidP="00962653">
            <w:pPr>
              <w:pStyle w:val="TableParagraph"/>
              <w:spacing w:before="11"/>
              <w:jc w:val="center"/>
              <w:rPr>
                <w:sz w:val="14"/>
              </w:rPr>
            </w:pPr>
          </w:p>
          <w:p w:rsidR="00513B0E" w:rsidRDefault="00513B0E" w:rsidP="00962653">
            <w:pPr>
              <w:pStyle w:val="TableParagraph"/>
              <w:spacing w:before="11"/>
              <w:jc w:val="center"/>
              <w:rPr>
                <w:b/>
                <w:sz w:val="13"/>
              </w:rPr>
            </w:pPr>
            <w:r>
              <w:rPr>
                <w:sz w:val="14"/>
              </w:rPr>
              <w:t>No momento do encaminhamento definitivo do animal</w:t>
            </w:r>
          </w:p>
        </w:tc>
        <w:tc>
          <w:tcPr>
            <w:tcW w:w="6805" w:type="dxa"/>
          </w:tcPr>
          <w:p w:rsidR="00513B0E" w:rsidRDefault="00513B0E" w:rsidP="0096265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termo deverá ser obrigatoriamente assinado pelo responsável/representante do serviço oficial em questão, e pelo veterinário</w:t>
            </w:r>
            <w:r w:rsidR="00A962B2">
              <w:rPr>
                <w:sz w:val="14"/>
              </w:rPr>
              <w:t xml:space="preserve"> responsável pelo encaminhamento</w:t>
            </w:r>
            <w:r>
              <w:rPr>
                <w:sz w:val="14"/>
              </w:rPr>
              <w:t>. Este também será o responsável direto pela inclusão das características do animal e pela justificativa técnica do encaminhamento.</w:t>
            </w:r>
          </w:p>
          <w:p w:rsidR="00513B0E" w:rsidRDefault="00513B0E" w:rsidP="00962653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pertinente deverá ser incorporada ao prontuário indicado para o animal ou grupo.</w:t>
            </w:r>
          </w:p>
        </w:tc>
      </w:tr>
      <w:tr w:rsidR="00513B0E" w:rsidTr="007927D8">
        <w:trPr>
          <w:trHeight w:val="936"/>
        </w:trPr>
        <w:tc>
          <w:tcPr>
            <w:tcW w:w="290" w:type="dxa"/>
            <w:vMerge/>
          </w:tcPr>
          <w:p w:rsidR="00513B0E" w:rsidRDefault="00513B0E">
            <w:pPr>
              <w:pStyle w:val="TableParagraph"/>
              <w:ind w:left="12"/>
              <w:jc w:val="center"/>
              <w:rPr>
                <w:sz w:val="14"/>
              </w:rPr>
            </w:pPr>
          </w:p>
        </w:tc>
        <w:tc>
          <w:tcPr>
            <w:tcW w:w="1236" w:type="dxa"/>
            <w:vMerge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</w:p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Atestado de óbito</w:t>
            </w:r>
          </w:p>
        </w:tc>
        <w:tc>
          <w:tcPr>
            <w:tcW w:w="2834" w:type="dxa"/>
          </w:tcPr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  <w:p w:rsidR="009A6095" w:rsidRDefault="009A6095" w:rsidP="009A6095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513B0E" w:rsidRDefault="009A6095" w:rsidP="009A6095">
            <w:pPr>
              <w:pStyle w:val="TableParagraph"/>
              <w:ind w:left="254" w:right="245"/>
              <w:jc w:val="center"/>
              <w:rPr>
                <w:sz w:val="14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513B0E" w:rsidRDefault="00513B0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13B0E" w:rsidRDefault="00513B0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13B0E" w:rsidRDefault="00513B0E" w:rsidP="00F12956">
            <w:pPr>
              <w:pStyle w:val="TableParagraph"/>
              <w:ind w:left="70" w:right="127"/>
              <w:jc w:val="center"/>
              <w:rPr>
                <w:sz w:val="14"/>
              </w:rPr>
            </w:pPr>
            <w:r>
              <w:rPr>
                <w:sz w:val="14"/>
              </w:rPr>
              <w:t>Após óbito do animal</w:t>
            </w:r>
          </w:p>
        </w:tc>
        <w:tc>
          <w:tcPr>
            <w:tcW w:w="6805" w:type="dxa"/>
          </w:tcPr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É atribuição do médico veterinário responsável pelo acompanhamento do animal a elaboração de atestado para aqueles que vierem à óbito (histórico ou relatório de necropsia podem substituir </w:t>
            </w: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Este documento deverá conter assinatura e carimbo do médico veterinário responsável pelo atendimento;</w:t>
            </w: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</w:tc>
      </w:tr>
      <w:tr w:rsidR="00513B0E">
        <w:trPr>
          <w:trHeight w:val="644"/>
        </w:trPr>
        <w:tc>
          <w:tcPr>
            <w:tcW w:w="290" w:type="dxa"/>
            <w:vMerge/>
          </w:tcPr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1236" w:type="dxa"/>
            <w:vMerge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</w:p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Extravio</w:t>
            </w:r>
          </w:p>
        </w:tc>
        <w:tc>
          <w:tcPr>
            <w:tcW w:w="2834" w:type="dxa"/>
          </w:tcPr>
          <w:p w:rsidR="00513B0E" w:rsidRDefault="00513B0E" w:rsidP="007927D8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513B0E" w:rsidRDefault="00513B0E" w:rsidP="007927D8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A962B2" w:rsidRDefault="00A962B2" w:rsidP="00A962B2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513B0E" w:rsidRDefault="00A962B2" w:rsidP="00A962B2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513B0E" w:rsidRDefault="00513B0E" w:rsidP="007927D8">
            <w:pPr>
              <w:pStyle w:val="TableParagraph"/>
              <w:spacing w:before="11"/>
              <w:jc w:val="center"/>
              <w:rPr>
                <w:sz w:val="13"/>
              </w:rPr>
            </w:pPr>
          </w:p>
          <w:p w:rsidR="00513B0E" w:rsidRDefault="00513B0E" w:rsidP="007927D8">
            <w:pPr>
              <w:pStyle w:val="TableParagraph"/>
              <w:spacing w:before="11"/>
              <w:jc w:val="center"/>
              <w:rPr>
                <w:sz w:val="13"/>
              </w:rPr>
            </w:pPr>
          </w:p>
          <w:p w:rsidR="00513B0E" w:rsidRPr="007927D8" w:rsidRDefault="00513B0E" w:rsidP="007927D8">
            <w:pPr>
              <w:pStyle w:val="TableParagraph"/>
              <w:spacing w:before="11"/>
              <w:jc w:val="center"/>
              <w:rPr>
                <w:sz w:val="13"/>
              </w:rPr>
            </w:pPr>
            <w:r w:rsidRPr="007927D8">
              <w:rPr>
                <w:sz w:val="13"/>
              </w:rPr>
              <w:t>Após constatação e confirmação de extravio do animal</w:t>
            </w:r>
          </w:p>
        </w:tc>
        <w:tc>
          <w:tcPr>
            <w:tcW w:w="6805" w:type="dxa"/>
          </w:tcPr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É atribuição do médico veterinário responsável pelo acompanhamento do animal a elaboração de relatório sobre a constatação de extravio (furto ou roubo);</w:t>
            </w: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Este documento deverá conter assinatura e carimbo do médico veterinário responsável pelo atendimento;</w:t>
            </w: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O fornecedor deverá providenciar a abertura de boletim de ocorrência (B.O.) para formalizar perante as autoridades competentes o extravio do animal;</w:t>
            </w:r>
          </w:p>
          <w:p w:rsidR="00513B0E" w:rsidRDefault="00513B0E" w:rsidP="007927D8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</w:tc>
      </w:tr>
      <w:tr w:rsidR="00513B0E" w:rsidTr="007927D8">
        <w:trPr>
          <w:trHeight w:val="976"/>
        </w:trPr>
        <w:tc>
          <w:tcPr>
            <w:tcW w:w="290" w:type="dxa"/>
            <w:vMerge/>
          </w:tcPr>
          <w:p w:rsidR="00513B0E" w:rsidRDefault="00513B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1236" w:type="dxa"/>
            <w:vMerge/>
          </w:tcPr>
          <w:p w:rsidR="00513B0E" w:rsidRDefault="00513B0E" w:rsidP="004C67D7">
            <w:pPr>
              <w:pStyle w:val="TableParagraph"/>
              <w:ind w:left="22" w:hanging="22"/>
              <w:jc w:val="center"/>
              <w:rPr>
                <w:sz w:val="14"/>
              </w:rPr>
            </w:pPr>
          </w:p>
        </w:tc>
        <w:tc>
          <w:tcPr>
            <w:tcW w:w="1984" w:type="dxa"/>
          </w:tcPr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</w:p>
          <w:p w:rsidR="00513B0E" w:rsidRDefault="00513B0E">
            <w:pPr>
              <w:pStyle w:val="TableParagraph"/>
              <w:spacing w:before="81"/>
              <w:ind w:left="113" w:right="101" w:firstLine="2"/>
              <w:jc w:val="center"/>
              <w:rPr>
                <w:sz w:val="14"/>
              </w:rPr>
            </w:pPr>
            <w:r>
              <w:rPr>
                <w:sz w:val="14"/>
              </w:rPr>
              <w:t>Fuga</w:t>
            </w:r>
          </w:p>
        </w:tc>
        <w:tc>
          <w:tcPr>
            <w:tcW w:w="2834" w:type="dxa"/>
          </w:tcPr>
          <w:p w:rsidR="00513B0E" w:rsidRDefault="00513B0E" w:rsidP="007927D8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A962B2" w:rsidRDefault="00A962B2" w:rsidP="00A962B2">
            <w:pPr>
              <w:pStyle w:val="TableParagraph"/>
              <w:spacing w:line="160" w:lineRule="atLeast"/>
              <w:ind w:left="632" w:right="642" w:firstLine="43"/>
              <w:rPr>
                <w:sz w:val="14"/>
              </w:rPr>
            </w:pPr>
            <w:r>
              <w:rPr>
                <w:sz w:val="14"/>
              </w:rPr>
              <w:t>Fornecedor de serviços Instituição reparadora</w:t>
            </w:r>
          </w:p>
          <w:p w:rsidR="00513B0E" w:rsidRDefault="00A962B2" w:rsidP="00A962B2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513B0E" w:rsidRDefault="00513B0E" w:rsidP="007927D8">
            <w:pPr>
              <w:pStyle w:val="TableParagraph"/>
              <w:spacing w:before="11"/>
              <w:jc w:val="center"/>
              <w:rPr>
                <w:sz w:val="13"/>
              </w:rPr>
            </w:pPr>
          </w:p>
          <w:p w:rsidR="00513B0E" w:rsidRDefault="00513B0E" w:rsidP="007927D8">
            <w:pPr>
              <w:pStyle w:val="TableParagraph"/>
              <w:spacing w:before="11"/>
              <w:jc w:val="center"/>
              <w:rPr>
                <w:sz w:val="13"/>
              </w:rPr>
            </w:pPr>
          </w:p>
          <w:p w:rsidR="00513B0E" w:rsidRDefault="00513B0E" w:rsidP="007927D8">
            <w:pPr>
              <w:pStyle w:val="TableParagraph"/>
              <w:spacing w:before="11"/>
              <w:jc w:val="center"/>
              <w:rPr>
                <w:b/>
                <w:sz w:val="13"/>
              </w:rPr>
            </w:pPr>
            <w:r w:rsidRPr="007927D8">
              <w:rPr>
                <w:sz w:val="13"/>
              </w:rPr>
              <w:t xml:space="preserve">Após constatação e confirmação de </w:t>
            </w:r>
            <w:r>
              <w:rPr>
                <w:sz w:val="13"/>
              </w:rPr>
              <w:t>fuga</w:t>
            </w:r>
            <w:r w:rsidRPr="007927D8">
              <w:rPr>
                <w:sz w:val="13"/>
              </w:rPr>
              <w:t xml:space="preserve"> do animal</w:t>
            </w:r>
          </w:p>
        </w:tc>
        <w:tc>
          <w:tcPr>
            <w:tcW w:w="6805" w:type="dxa"/>
          </w:tcPr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É atribuição do médico veterinário responsável pelo acompanhamento do animal a elaboração de relatório sobre a constatação de fuga;</w:t>
            </w:r>
          </w:p>
          <w:p w:rsidR="00513B0E" w:rsidRDefault="00513B0E" w:rsidP="007927D8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Este documento deverá conter assinatura e carimbo do médico veterinário responsável pelo atendimento;</w:t>
            </w:r>
          </w:p>
          <w:p w:rsidR="00513B0E" w:rsidRDefault="00513B0E" w:rsidP="007927D8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grupo;</w:t>
            </w:r>
          </w:p>
        </w:tc>
      </w:tr>
    </w:tbl>
    <w:p w:rsidR="003F6C80" w:rsidRDefault="003F6C80">
      <w:pPr>
        <w:spacing w:line="164" w:lineRule="exact"/>
        <w:rPr>
          <w:sz w:val="14"/>
        </w:rPr>
      </w:pPr>
    </w:p>
    <w:p w:rsidR="003F6C80" w:rsidRDefault="003F6C80">
      <w:pPr>
        <w:spacing w:line="164" w:lineRule="exact"/>
        <w:rPr>
          <w:sz w:val="14"/>
        </w:rPr>
      </w:pPr>
    </w:p>
    <w:p w:rsidR="003F6C80" w:rsidRDefault="003F6C80">
      <w:pPr>
        <w:spacing w:line="164" w:lineRule="exact"/>
        <w:rPr>
          <w:sz w:val="20"/>
        </w:rPr>
      </w:pPr>
    </w:p>
    <w:p w:rsidR="003F6C80" w:rsidRDefault="003F6C80" w:rsidP="003F6C80">
      <w:pPr>
        <w:spacing w:line="360" w:lineRule="auto"/>
        <w:rPr>
          <w:sz w:val="20"/>
        </w:rPr>
      </w:pPr>
    </w:p>
    <w:p w:rsidR="00186C83" w:rsidRDefault="003F6C80" w:rsidP="00AC7D93">
      <w:pPr>
        <w:spacing w:line="360" w:lineRule="auto"/>
        <w:jc w:val="both"/>
        <w:sectPr w:rsidR="00186C83" w:rsidSect="00A87071">
          <w:headerReference w:type="default" r:id="rId7"/>
          <w:footerReference w:type="default" r:id="rId8"/>
          <w:pgSz w:w="16840" w:h="11910" w:orient="landscape"/>
          <w:pgMar w:top="993" w:right="560" w:bottom="1140" w:left="920" w:header="0" w:footer="957" w:gutter="0"/>
          <w:pgNumType w:start="5"/>
          <w:cols w:space="720"/>
        </w:sectPr>
      </w:pPr>
      <w:r w:rsidRPr="00766A7D">
        <w:rPr>
          <w:b/>
          <w:sz w:val="20"/>
        </w:rPr>
        <w:t>Nota:</w:t>
      </w:r>
      <w:r>
        <w:rPr>
          <w:sz w:val="20"/>
        </w:rPr>
        <w:t xml:space="preserve"> o quadro acima descreve a documentação base para os processos de entradas e saídas, e nos quais são obrigatórias a ciência e/ou autorização do </w:t>
      </w:r>
      <w:r w:rsidR="00A962B2">
        <w:rPr>
          <w:sz w:val="20"/>
        </w:rPr>
        <w:t xml:space="preserve">tutor ou responsável nomeado </w:t>
      </w:r>
      <w:r>
        <w:rPr>
          <w:sz w:val="20"/>
        </w:rPr>
        <w:t xml:space="preserve">do(s) animal(is). A elaboração ou emissão de fichas clínicas de atendimento, emissão de resultados de exames, pareceres e relatórios técnicos, bem como fichas de registro de animais e folha de rosto são procedimentos </w:t>
      </w:r>
      <w:r w:rsidR="00766A7D">
        <w:rPr>
          <w:sz w:val="20"/>
        </w:rPr>
        <w:t>obrigatórios de inclusão nos prontuários, e independe da classificação de entrada e saída, sendo obrigação do médico</w:t>
      </w:r>
      <w:r w:rsidR="00305970">
        <w:rPr>
          <w:sz w:val="20"/>
        </w:rPr>
        <w:t>-</w:t>
      </w:r>
      <w:r w:rsidR="00766A7D">
        <w:rPr>
          <w:sz w:val="20"/>
        </w:rPr>
        <w:t>veterinário a assinatura com respectivo carimbo de registro profissional no conselho de classe.</w:t>
      </w:r>
    </w:p>
    <w:p w:rsidR="00186C83" w:rsidRDefault="00FD0F8B" w:rsidP="00FD0F8B">
      <w:pPr>
        <w:pStyle w:val="Corpodetexto"/>
        <w:ind w:left="1440" w:firstLine="720"/>
        <w:rPr>
          <w:sz w:val="20"/>
        </w:rPr>
      </w:pPr>
      <w:r>
        <w:rPr>
          <w:noProof/>
        </w:rPr>
        <w:lastRenderedPageBreak/>
        <w:br w:type="textWrapping" w:clear="all"/>
      </w:r>
    </w:p>
    <w:p w:rsidR="00017355" w:rsidRPr="00017355" w:rsidRDefault="00017355" w:rsidP="002969C1">
      <w:pPr>
        <w:pStyle w:val="Corpodetexto"/>
        <w:spacing w:before="94" w:line="357" w:lineRule="auto"/>
        <w:ind w:right="246"/>
        <w:jc w:val="both"/>
      </w:pPr>
    </w:p>
    <w:sectPr w:rsidR="00017355" w:rsidRPr="00017355">
      <w:headerReference w:type="default" r:id="rId9"/>
      <w:footerReference w:type="default" r:id="rId10"/>
      <w:pgSz w:w="11910" w:h="16840"/>
      <w:pgMar w:top="400" w:right="880" w:bottom="1140" w:left="1020" w:header="0" w:footer="95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92" w:rsidRDefault="00636992">
      <w:r>
        <w:separator/>
      </w:r>
    </w:p>
  </w:endnote>
  <w:endnote w:type="continuationSeparator" w:id="0">
    <w:p w:rsidR="00636992" w:rsidRDefault="006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92" w:rsidRDefault="00636992">
      <w:r>
        <w:separator/>
      </w:r>
    </w:p>
  </w:footnote>
  <w:footnote w:type="continuationSeparator" w:id="0">
    <w:p w:rsidR="00636992" w:rsidRDefault="0063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1BA"/>
    <w:multiLevelType w:val="hybridMultilevel"/>
    <w:tmpl w:val="D9DEC450"/>
    <w:lvl w:ilvl="0" w:tplc="3AE0FD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A0C"/>
    <w:multiLevelType w:val="hybridMultilevel"/>
    <w:tmpl w:val="E1ECC438"/>
    <w:lvl w:ilvl="0" w:tplc="B498A02A">
      <w:numFmt w:val="bullet"/>
      <w:lvlText w:val=""/>
      <w:lvlJc w:val="left"/>
      <w:pPr>
        <w:ind w:left="577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152F66DC"/>
    <w:multiLevelType w:val="hybridMultilevel"/>
    <w:tmpl w:val="9CB8BE94"/>
    <w:lvl w:ilvl="0" w:tplc="BF8AAB52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6345092">
      <w:numFmt w:val="bullet"/>
      <w:lvlText w:val="•"/>
      <w:lvlJc w:val="left"/>
      <w:pPr>
        <w:ind w:left="1440" w:hanging="284"/>
      </w:pPr>
      <w:rPr>
        <w:rFonts w:hint="default"/>
        <w:lang w:val="pt-BR" w:eastAsia="pt-BR" w:bidi="pt-BR"/>
      </w:rPr>
    </w:lvl>
    <w:lvl w:ilvl="2" w:tplc="8A8453CC">
      <w:numFmt w:val="bullet"/>
      <w:lvlText w:val="•"/>
      <w:lvlJc w:val="left"/>
      <w:pPr>
        <w:ind w:left="2381" w:hanging="284"/>
      </w:pPr>
      <w:rPr>
        <w:rFonts w:hint="default"/>
        <w:lang w:val="pt-BR" w:eastAsia="pt-BR" w:bidi="pt-BR"/>
      </w:rPr>
    </w:lvl>
    <w:lvl w:ilvl="3" w:tplc="1F6A6FAA">
      <w:numFmt w:val="bullet"/>
      <w:lvlText w:val="•"/>
      <w:lvlJc w:val="left"/>
      <w:pPr>
        <w:ind w:left="3321" w:hanging="284"/>
      </w:pPr>
      <w:rPr>
        <w:rFonts w:hint="default"/>
        <w:lang w:val="pt-BR" w:eastAsia="pt-BR" w:bidi="pt-BR"/>
      </w:rPr>
    </w:lvl>
    <w:lvl w:ilvl="4" w:tplc="6DEA45BA">
      <w:numFmt w:val="bullet"/>
      <w:lvlText w:val="•"/>
      <w:lvlJc w:val="left"/>
      <w:pPr>
        <w:ind w:left="4262" w:hanging="284"/>
      </w:pPr>
      <w:rPr>
        <w:rFonts w:hint="default"/>
        <w:lang w:val="pt-BR" w:eastAsia="pt-BR" w:bidi="pt-BR"/>
      </w:rPr>
    </w:lvl>
    <w:lvl w:ilvl="5" w:tplc="44721FE4">
      <w:numFmt w:val="bullet"/>
      <w:lvlText w:val="•"/>
      <w:lvlJc w:val="left"/>
      <w:pPr>
        <w:ind w:left="5203" w:hanging="284"/>
      </w:pPr>
      <w:rPr>
        <w:rFonts w:hint="default"/>
        <w:lang w:val="pt-BR" w:eastAsia="pt-BR" w:bidi="pt-BR"/>
      </w:rPr>
    </w:lvl>
    <w:lvl w:ilvl="6" w:tplc="B672B038">
      <w:numFmt w:val="bullet"/>
      <w:lvlText w:val="•"/>
      <w:lvlJc w:val="left"/>
      <w:pPr>
        <w:ind w:left="6143" w:hanging="284"/>
      </w:pPr>
      <w:rPr>
        <w:rFonts w:hint="default"/>
        <w:lang w:val="pt-BR" w:eastAsia="pt-BR" w:bidi="pt-BR"/>
      </w:rPr>
    </w:lvl>
    <w:lvl w:ilvl="7" w:tplc="ED487016">
      <w:numFmt w:val="bullet"/>
      <w:lvlText w:val="•"/>
      <w:lvlJc w:val="left"/>
      <w:pPr>
        <w:ind w:left="7084" w:hanging="284"/>
      </w:pPr>
      <w:rPr>
        <w:rFonts w:hint="default"/>
        <w:lang w:val="pt-BR" w:eastAsia="pt-BR" w:bidi="pt-BR"/>
      </w:rPr>
    </w:lvl>
    <w:lvl w:ilvl="8" w:tplc="692AC5FC">
      <w:numFmt w:val="bullet"/>
      <w:lvlText w:val="•"/>
      <w:lvlJc w:val="left"/>
      <w:pPr>
        <w:ind w:left="8025" w:hanging="284"/>
      </w:pPr>
      <w:rPr>
        <w:rFonts w:hint="default"/>
        <w:lang w:val="pt-BR" w:eastAsia="pt-BR" w:bidi="pt-BR"/>
      </w:rPr>
    </w:lvl>
  </w:abstractNum>
  <w:abstractNum w:abstractNumId="3">
    <w:nsid w:val="265B2269"/>
    <w:multiLevelType w:val="hybridMultilevel"/>
    <w:tmpl w:val="BBE0347C"/>
    <w:lvl w:ilvl="0" w:tplc="04160017">
      <w:start w:val="1"/>
      <w:numFmt w:val="lowerLetter"/>
      <w:lvlText w:val="%1)"/>
      <w:lvlJc w:val="left"/>
      <w:pPr>
        <w:ind w:left="577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327574F6"/>
    <w:multiLevelType w:val="hybridMultilevel"/>
    <w:tmpl w:val="C564332C"/>
    <w:lvl w:ilvl="0" w:tplc="8DC65D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CD4"/>
    <w:multiLevelType w:val="hybridMultilevel"/>
    <w:tmpl w:val="C03AF4E6"/>
    <w:lvl w:ilvl="0" w:tplc="C1186300">
      <w:start w:val="1"/>
      <w:numFmt w:val="lowerLetter"/>
      <w:lvlText w:val="%1)"/>
      <w:lvlJc w:val="left"/>
      <w:pPr>
        <w:ind w:left="564" w:hanging="45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D26D652">
      <w:numFmt w:val="bullet"/>
      <w:lvlText w:val="•"/>
      <w:lvlJc w:val="left"/>
      <w:pPr>
        <w:ind w:left="1143" w:hanging="459"/>
      </w:pPr>
      <w:rPr>
        <w:rFonts w:hint="default"/>
        <w:lang w:val="pt-BR" w:eastAsia="pt-BR" w:bidi="pt-BR"/>
      </w:rPr>
    </w:lvl>
    <w:lvl w:ilvl="2" w:tplc="B9267F5A">
      <w:numFmt w:val="bullet"/>
      <w:lvlText w:val="•"/>
      <w:lvlJc w:val="left"/>
      <w:pPr>
        <w:ind w:left="1727" w:hanging="459"/>
      </w:pPr>
      <w:rPr>
        <w:rFonts w:hint="default"/>
        <w:lang w:val="pt-BR" w:eastAsia="pt-BR" w:bidi="pt-BR"/>
      </w:rPr>
    </w:lvl>
    <w:lvl w:ilvl="3" w:tplc="0EF6546C">
      <w:numFmt w:val="bullet"/>
      <w:lvlText w:val="•"/>
      <w:lvlJc w:val="left"/>
      <w:pPr>
        <w:ind w:left="2311" w:hanging="459"/>
      </w:pPr>
      <w:rPr>
        <w:rFonts w:hint="default"/>
        <w:lang w:val="pt-BR" w:eastAsia="pt-BR" w:bidi="pt-BR"/>
      </w:rPr>
    </w:lvl>
    <w:lvl w:ilvl="4" w:tplc="1C44A1C0">
      <w:numFmt w:val="bullet"/>
      <w:lvlText w:val="•"/>
      <w:lvlJc w:val="left"/>
      <w:pPr>
        <w:ind w:left="2895" w:hanging="459"/>
      </w:pPr>
      <w:rPr>
        <w:rFonts w:hint="default"/>
        <w:lang w:val="pt-BR" w:eastAsia="pt-BR" w:bidi="pt-BR"/>
      </w:rPr>
    </w:lvl>
    <w:lvl w:ilvl="5" w:tplc="E356FAD8">
      <w:numFmt w:val="bullet"/>
      <w:lvlText w:val="•"/>
      <w:lvlJc w:val="left"/>
      <w:pPr>
        <w:ind w:left="3479" w:hanging="459"/>
      </w:pPr>
      <w:rPr>
        <w:rFonts w:hint="default"/>
        <w:lang w:val="pt-BR" w:eastAsia="pt-BR" w:bidi="pt-BR"/>
      </w:rPr>
    </w:lvl>
    <w:lvl w:ilvl="6" w:tplc="DBA00902">
      <w:numFmt w:val="bullet"/>
      <w:lvlText w:val="•"/>
      <w:lvlJc w:val="left"/>
      <w:pPr>
        <w:ind w:left="4063" w:hanging="459"/>
      </w:pPr>
      <w:rPr>
        <w:rFonts w:hint="default"/>
        <w:lang w:val="pt-BR" w:eastAsia="pt-BR" w:bidi="pt-BR"/>
      </w:rPr>
    </w:lvl>
    <w:lvl w:ilvl="7" w:tplc="F70C0A44">
      <w:numFmt w:val="bullet"/>
      <w:lvlText w:val="•"/>
      <w:lvlJc w:val="left"/>
      <w:pPr>
        <w:ind w:left="4647" w:hanging="459"/>
      </w:pPr>
      <w:rPr>
        <w:rFonts w:hint="default"/>
        <w:lang w:val="pt-BR" w:eastAsia="pt-BR" w:bidi="pt-BR"/>
      </w:rPr>
    </w:lvl>
    <w:lvl w:ilvl="8" w:tplc="19A2D31A">
      <w:numFmt w:val="bullet"/>
      <w:lvlText w:val="•"/>
      <w:lvlJc w:val="left"/>
      <w:pPr>
        <w:ind w:left="5231" w:hanging="459"/>
      </w:pPr>
      <w:rPr>
        <w:rFonts w:hint="default"/>
        <w:lang w:val="pt-BR" w:eastAsia="pt-BR" w:bidi="pt-BR"/>
      </w:rPr>
    </w:lvl>
  </w:abstractNum>
  <w:abstractNum w:abstractNumId="6">
    <w:nsid w:val="769F0FBC"/>
    <w:multiLevelType w:val="hybridMultilevel"/>
    <w:tmpl w:val="7946CF0E"/>
    <w:lvl w:ilvl="0" w:tplc="2E9ECD88">
      <w:numFmt w:val="bullet"/>
      <w:lvlText w:val=""/>
      <w:lvlJc w:val="left"/>
      <w:pPr>
        <w:ind w:left="57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3"/>
    <w:rsid w:val="00017355"/>
    <w:rsid w:val="00060ED7"/>
    <w:rsid w:val="00064209"/>
    <w:rsid w:val="00082300"/>
    <w:rsid w:val="000824B2"/>
    <w:rsid w:val="000937DF"/>
    <w:rsid w:val="000A1DE3"/>
    <w:rsid w:val="000B02F3"/>
    <w:rsid w:val="000D250A"/>
    <w:rsid w:val="000D6D47"/>
    <w:rsid w:val="000E309E"/>
    <w:rsid w:val="00101CBB"/>
    <w:rsid w:val="00122B75"/>
    <w:rsid w:val="00186C83"/>
    <w:rsid w:val="00195C2C"/>
    <w:rsid w:val="001B062A"/>
    <w:rsid w:val="001B657D"/>
    <w:rsid w:val="001C3B77"/>
    <w:rsid w:val="002004D7"/>
    <w:rsid w:val="0021556A"/>
    <w:rsid w:val="002264A6"/>
    <w:rsid w:val="00226A2F"/>
    <w:rsid w:val="002439FA"/>
    <w:rsid w:val="00257B2E"/>
    <w:rsid w:val="002969C1"/>
    <w:rsid w:val="002A0CA2"/>
    <w:rsid w:val="002B5D6A"/>
    <w:rsid w:val="002D6030"/>
    <w:rsid w:val="00305970"/>
    <w:rsid w:val="0033727C"/>
    <w:rsid w:val="00341981"/>
    <w:rsid w:val="003F6C80"/>
    <w:rsid w:val="004054C7"/>
    <w:rsid w:val="00460DF6"/>
    <w:rsid w:val="00476BFE"/>
    <w:rsid w:val="00487652"/>
    <w:rsid w:val="00497678"/>
    <w:rsid w:val="004B55D1"/>
    <w:rsid w:val="004C1C84"/>
    <w:rsid w:val="004C67D7"/>
    <w:rsid w:val="00513B0E"/>
    <w:rsid w:val="00590BD5"/>
    <w:rsid w:val="00591D58"/>
    <w:rsid w:val="005B208D"/>
    <w:rsid w:val="005C46B3"/>
    <w:rsid w:val="00601808"/>
    <w:rsid w:val="006335CD"/>
    <w:rsid w:val="00636992"/>
    <w:rsid w:val="00675705"/>
    <w:rsid w:val="006A43DD"/>
    <w:rsid w:val="006C3385"/>
    <w:rsid w:val="006E5BA5"/>
    <w:rsid w:val="006E74E0"/>
    <w:rsid w:val="006F200E"/>
    <w:rsid w:val="006F71F3"/>
    <w:rsid w:val="007075CD"/>
    <w:rsid w:val="00736D8A"/>
    <w:rsid w:val="00747DA6"/>
    <w:rsid w:val="00766A7D"/>
    <w:rsid w:val="007806A7"/>
    <w:rsid w:val="00781B5E"/>
    <w:rsid w:val="007927D8"/>
    <w:rsid w:val="007F0336"/>
    <w:rsid w:val="00881FD3"/>
    <w:rsid w:val="008D084D"/>
    <w:rsid w:val="009562E1"/>
    <w:rsid w:val="00962653"/>
    <w:rsid w:val="00970129"/>
    <w:rsid w:val="009A6095"/>
    <w:rsid w:val="009D1F6B"/>
    <w:rsid w:val="00A12CBE"/>
    <w:rsid w:val="00A143F9"/>
    <w:rsid w:val="00A523C0"/>
    <w:rsid w:val="00A803A6"/>
    <w:rsid w:val="00A83C53"/>
    <w:rsid w:val="00A87071"/>
    <w:rsid w:val="00A962B2"/>
    <w:rsid w:val="00AA2D78"/>
    <w:rsid w:val="00AC291D"/>
    <w:rsid w:val="00AC7D93"/>
    <w:rsid w:val="00AE5C4F"/>
    <w:rsid w:val="00B13EC5"/>
    <w:rsid w:val="00B24BC5"/>
    <w:rsid w:val="00B30D66"/>
    <w:rsid w:val="00B80240"/>
    <w:rsid w:val="00BB1005"/>
    <w:rsid w:val="00C853E3"/>
    <w:rsid w:val="00CB0653"/>
    <w:rsid w:val="00CB79D7"/>
    <w:rsid w:val="00CE79A4"/>
    <w:rsid w:val="00CF6758"/>
    <w:rsid w:val="00D0095C"/>
    <w:rsid w:val="00D14CC7"/>
    <w:rsid w:val="00D22A99"/>
    <w:rsid w:val="00D7758B"/>
    <w:rsid w:val="00D91384"/>
    <w:rsid w:val="00D91B18"/>
    <w:rsid w:val="00DB16E1"/>
    <w:rsid w:val="00DD184E"/>
    <w:rsid w:val="00E16DCB"/>
    <w:rsid w:val="00E22099"/>
    <w:rsid w:val="00E321DA"/>
    <w:rsid w:val="00E90E17"/>
    <w:rsid w:val="00EC5541"/>
    <w:rsid w:val="00F12956"/>
    <w:rsid w:val="00FA15D2"/>
    <w:rsid w:val="00FA1F68"/>
    <w:rsid w:val="00FD0F8B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09E6C-7006-41A5-BFAF-0BBE727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00" w:hanging="28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6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D4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6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D47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9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Renova</vt:lpstr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Renova</dc:title>
  <dc:subject/>
  <dc:creator>mcty</dc:creator>
  <cp:keywords/>
  <dc:description/>
  <cp:lastModifiedBy>Conta da Microsoft</cp:lastModifiedBy>
  <cp:revision>4</cp:revision>
  <cp:lastPrinted>2019-04-15T20:12:00Z</cp:lastPrinted>
  <dcterms:created xsi:type="dcterms:W3CDTF">2020-03-02T18:47:00Z</dcterms:created>
  <dcterms:modified xsi:type="dcterms:W3CDTF">2020-05-04T17:48:00Z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